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D6" w:rsidRPr="005809D6" w:rsidRDefault="00EE2C60" w:rsidP="00E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D6">
        <w:rPr>
          <w:rFonts w:ascii="Times New Roman" w:hAnsi="Times New Roman" w:cs="Times New Roman"/>
          <w:b/>
          <w:sz w:val="24"/>
          <w:szCs w:val="24"/>
        </w:rPr>
        <w:t>П</w:t>
      </w:r>
      <w:r w:rsidRPr="005809D6">
        <w:rPr>
          <w:rFonts w:ascii="Times New Roman" w:hAnsi="Times New Roman" w:cs="Times New Roman"/>
          <w:b/>
          <w:sz w:val="24"/>
          <w:szCs w:val="24"/>
        </w:rPr>
        <w:t>оряд</w:t>
      </w:r>
      <w:r w:rsidRPr="005809D6">
        <w:rPr>
          <w:rFonts w:ascii="Times New Roman" w:hAnsi="Times New Roman" w:cs="Times New Roman"/>
          <w:b/>
          <w:sz w:val="24"/>
          <w:szCs w:val="24"/>
        </w:rPr>
        <w:t>ок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досудебного обжалования решений контрольн</w:t>
      </w:r>
      <w:r w:rsidRPr="005809D6">
        <w:rPr>
          <w:rFonts w:ascii="Times New Roman" w:hAnsi="Times New Roman" w:cs="Times New Roman"/>
          <w:b/>
          <w:sz w:val="24"/>
          <w:szCs w:val="24"/>
        </w:rPr>
        <w:t>ых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(надзорн</w:t>
      </w:r>
      <w:r w:rsidRPr="005809D6">
        <w:rPr>
          <w:rFonts w:ascii="Times New Roman" w:hAnsi="Times New Roman" w:cs="Times New Roman"/>
          <w:b/>
          <w:sz w:val="24"/>
          <w:szCs w:val="24"/>
        </w:rPr>
        <w:t>ых</w:t>
      </w:r>
      <w:r w:rsidRPr="005809D6">
        <w:rPr>
          <w:rFonts w:ascii="Times New Roman" w:hAnsi="Times New Roman" w:cs="Times New Roman"/>
          <w:b/>
          <w:sz w:val="24"/>
          <w:szCs w:val="24"/>
        </w:rPr>
        <w:t>) орган</w:t>
      </w:r>
      <w:r w:rsidRPr="005809D6">
        <w:rPr>
          <w:rFonts w:ascii="Times New Roman" w:hAnsi="Times New Roman" w:cs="Times New Roman"/>
          <w:b/>
          <w:sz w:val="24"/>
          <w:szCs w:val="24"/>
        </w:rPr>
        <w:t>ов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, действий (бездействия) </w:t>
      </w:r>
      <w:r w:rsidRPr="005809D6">
        <w:rPr>
          <w:rFonts w:ascii="Times New Roman" w:hAnsi="Times New Roman" w:cs="Times New Roman"/>
          <w:b/>
          <w:sz w:val="24"/>
          <w:szCs w:val="24"/>
        </w:rPr>
        <w:t>их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должностных лиц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установлен главой </w:t>
      </w:r>
      <w:r w:rsidRPr="005809D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9D6">
        <w:rPr>
          <w:rFonts w:ascii="Times New Roman" w:hAnsi="Times New Roman" w:cs="Times New Roman"/>
          <w:b/>
          <w:sz w:val="24"/>
          <w:szCs w:val="24"/>
        </w:rPr>
        <w:t>Фе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дерального закона от 31.07.2020 № </w:t>
      </w:r>
      <w:r w:rsidRPr="005809D6">
        <w:rPr>
          <w:rFonts w:ascii="Times New Roman" w:hAnsi="Times New Roman" w:cs="Times New Roman"/>
          <w:b/>
          <w:sz w:val="24"/>
          <w:szCs w:val="24"/>
        </w:rPr>
        <w:t>248-ФЗ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809D6">
        <w:rPr>
          <w:rFonts w:ascii="Times New Roman" w:hAnsi="Times New Roman" w:cs="Times New Roman"/>
          <w:b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5809D6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DE0510" w:rsidRDefault="00EE2C60" w:rsidP="00E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09D6" w:rsidRDefault="005809D6" w:rsidP="005809D6">
      <w:pPr>
        <w:pStyle w:val="ConsPlusTitle"/>
        <w:ind w:firstLine="540"/>
        <w:jc w:val="both"/>
        <w:outlineLvl w:val="1"/>
      </w:pPr>
      <w:r>
        <w:t>Глава 9. Обжалование решений контрольных (надзорных) органов, действий (бездействия) их должностных лиц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Title"/>
        <w:ind w:firstLine="540"/>
        <w:jc w:val="both"/>
        <w:outlineLvl w:val="2"/>
      </w:pPr>
      <w:bookmarkStart w:id="0" w:name="Par576"/>
      <w:bookmarkEnd w:id="0"/>
      <w: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5809D6" w:rsidRDefault="005809D6" w:rsidP="005809D6">
      <w:pPr>
        <w:pStyle w:val="ConsPlusNormal"/>
        <w:jc w:val="both"/>
      </w:pPr>
      <w:bookmarkStart w:id="1" w:name="_GoBack"/>
      <w:bookmarkEnd w:id="1"/>
    </w:p>
    <w:p w:rsidR="005809D6" w:rsidRDefault="005809D6" w:rsidP="005809D6">
      <w:pPr>
        <w:pStyle w:val="ConsPlusNormal"/>
        <w:ind w:firstLine="540"/>
        <w:jc w:val="both"/>
      </w:pPr>
      <w: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596" w:tooltip="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" w:history="1">
        <w:r>
          <w:rPr>
            <w:color w:val="0000FF"/>
          </w:rPr>
          <w:t>части 4 статьи 40</w:t>
        </w:r>
      </w:hyperlink>
      <w:r>
        <w:t xml:space="preserve"> настоящего Федерального закона.</w:t>
      </w:r>
    </w:p>
    <w:p w:rsidR="005809D6" w:rsidRDefault="005809D6" w:rsidP="005809D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809D6" w:rsidTr="00154DC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809D6" w:rsidRDefault="005809D6" w:rsidP="00154DC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809D6" w:rsidRDefault="005809D6" w:rsidP="00154D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39 </w:t>
            </w:r>
            <w:hyperlink w:anchor="Par1468" w:tooltip="3. Часть 2 статьи 39 настоящего Федерального закона вступает в силу с 1 января 2023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</w:tr>
    </w:tbl>
    <w:p w:rsidR="005809D6" w:rsidRDefault="005809D6" w:rsidP="005809D6">
      <w:pPr>
        <w:pStyle w:val="ConsPlusNormal"/>
        <w:spacing w:before="260"/>
        <w:ind w:firstLine="540"/>
        <w:jc w:val="both"/>
      </w:pPr>
      <w:bookmarkStart w:id="2" w:name="Par581"/>
      <w:bookmarkEnd w:id="2"/>
      <w: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574" w:tooltip="Глава 9. Обжалование решений контрольных (надзорных) органов, действий (бездействия) их должностных лиц" w:history="1">
        <w:r>
          <w:rPr>
            <w:color w:val="0000FF"/>
          </w:rPr>
          <w:t>главой</w:t>
        </w:r>
      </w:hyperlink>
      <w:r>
        <w:t>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Title"/>
        <w:ind w:firstLine="540"/>
        <w:jc w:val="both"/>
        <w:outlineLvl w:val="2"/>
      </w:pPr>
      <w:r>
        <w:t>Статья 40. Досудебный порядок подачи жалобы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Normal"/>
        <w:ind w:firstLine="540"/>
        <w:jc w:val="both"/>
      </w:pPr>
      <w: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591" w:tooltip="2. Порядок рассмотрения жалобы определяется положением о виде контроля и, в частности, должен предусматривать, что:" w:history="1">
        <w:r>
          <w:rPr>
            <w:color w:val="0000FF"/>
          </w:rPr>
          <w:t>частью 2</w:t>
        </w:r>
      </w:hyperlink>
      <w: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589" w:tooltip="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..." w:history="1">
        <w:r>
          <w:rPr>
            <w:color w:val="0000FF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809D6" w:rsidRDefault="005809D6" w:rsidP="005809D6">
      <w:pPr>
        <w:pStyle w:val="ConsPlusNormal"/>
        <w:jc w:val="both"/>
      </w:pPr>
      <w:r>
        <w:t xml:space="preserve">(в ред. Федерального </w:t>
      </w:r>
      <w:hyperlink r:id="rId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3" w:name="Par589"/>
      <w:bookmarkEnd w:id="3"/>
      <w:r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591" w:tooltip="2. Порядок рассмотрения жалобы определяется положением о виде контроля и, в частности, должен предусматривать, что:" w:history="1">
        <w:r>
          <w:rPr>
            <w:color w:val="0000FF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5809D6" w:rsidRDefault="005809D6" w:rsidP="005809D6">
      <w:pPr>
        <w:pStyle w:val="ConsPlusNormal"/>
        <w:jc w:val="both"/>
      </w:pPr>
      <w:r>
        <w:t xml:space="preserve">(часть 1.1 введена Федеральным </w:t>
      </w:r>
      <w:hyperlink r:id="rId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4" w:name="Par591"/>
      <w:bookmarkEnd w:id="4"/>
      <w:r>
        <w:t>2. Порядок рассмотрения жалобы определяется положением о виде контроля и, в частности, должен предусматривать, что: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lastRenderedPageBreak/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5" w:name="Par596"/>
      <w:bookmarkEnd w:id="5"/>
      <w: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1) решений о проведении контрольных (надзорных) мероприятий;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5809D6" w:rsidRDefault="005809D6" w:rsidP="005809D6">
      <w:pPr>
        <w:pStyle w:val="ConsPlusNormal"/>
        <w:jc w:val="both"/>
      </w:pPr>
      <w:r>
        <w:t xml:space="preserve">(часть 4 в ред. Федерального </w:t>
      </w:r>
      <w:hyperlink r:id="rId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6" w:name="Par601"/>
      <w:bookmarkEnd w:id="6"/>
      <w: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7" w:name="Par602"/>
      <w:bookmarkEnd w:id="7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809D6" w:rsidRDefault="005809D6" w:rsidP="005809D6">
      <w:pPr>
        <w:pStyle w:val="ConsPlusNormal"/>
        <w:jc w:val="both"/>
      </w:pPr>
      <w:r>
        <w:t xml:space="preserve">(в ред. Федерального </w:t>
      </w:r>
      <w:hyperlink r:id="rId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8" w:name="Par607"/>
      <w:bookmarkEnd w:id="8"/>
      <w: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1) о приостановлении исполнения обжалуемого решения контрольного (надзорного) органа;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2) об отказе в приостановлении исполнения обжалуемого решения контрольного (надзорного) органа.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11. Информация о решении, указанном в </w:t>
      </w:r>
      <w:hyperlink w:anchor="Par607" w:tooltip="10. Уполномоченный на рассмотрение жалобы орган в срок не позднее двух рабочих дней со дня регистрации жалобы принимает решение:" w:history="1">
        <w:r>
          <w:rPr>
            <w:color w:val="0000FF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Title"/>
        <w:ind w:firstLine="540"/>
        <w:jc w:val="both"/>
        <w:outlineLvl w:val="2"/>
      </w:pPr>
      <w:r>
        <w:t>Статья 41. Форма и содержание жалобы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Normal"/>
        <w:ind w:firstLine="540"/>
        <w:jc w:val="both"/>
      </w:pPr>
      <w:r>
        <w:t>1. Жалоба должна содержать: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</w:t>
      </w:r>
      <w:r>
        <w:lastRenderedPageBreak/>
        <w:t>взаимодействия на время рассмотрения жалобы и желаемый способ получения решения по ней;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5) требования лица, подавшего жалобу;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5809D6" w:rsidRDefault="005809D6" w:rsidP="005809D6">
      <w:pPr>
        <w:pStyle w:val="ConsPlusNormal"/>
        <w:jc w:val="both"/>
      </w:pPr>
      <w:r>
        <w:t xml:space="preserve">(п. 6 введен Федеральным </w:t>
      </w:r>
      <w:hyperlink r:id="rId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Title"/>
        <w:ind w:firstLine="540"/>
        <w:jc w:val="both"/>
        <w:outlineLvl w:val="2"/>
      </w:pPr>
      <w:r>
        <w:t>Статья 42. Отказ в рассмотрении жалобы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Normal"/>
        <w:ind w:firstLine="540"/>
        <w:jc w:val="both"/>
      </w:pPr>
      <w: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1) жалоба подана после истечения сроков подачи жалобы, установленных </w:t>
      </w:r>
      <w:hyperlink w:anchor="Par601" w:tooltip="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02" w:tooltip="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" w:history="1">
        <w:r>
          <w:rPr>
            <w:color w:val="0000FF"/>
          </w:rPr>
          <w:t>6 статьи 40</w:t>
        </w:r>
      </w:hyperlink>
      <w: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2) в удовлетворении ходатайства о восстановлении пропущенного срока на подачу жалобы отказано;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9" w:name="Par631"/>
      <w:bookmarkEnd w:id="9"/>
      <w:r>
        <w:t>3) до принятия решения по жалобе от контролируемого лица, ее подавшего, поступило заявление об отзыве жалобы;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4) имеется решение суда по вопросам, поставленным в жалобе;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5) ранее в уполномоченный орган была подана другая жалоба от того же контролируемого лица по тем же основаниям;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bookmarkStart w:id="10" w:name="Par636"/>
      <w:bookmarkEnd w:id="10"/>
      <w:r>
        <w:t>8) жалоба подана в ненадлежащий уполномоченный орган;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5809D6" w:rsidRDefault="005809D6" w:rsidP="005809D6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2. Исключен. - Федеральный </w:t>
      </w:r>
      <w:hyperlink r:id="rId1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 xml:space="preserve">3. Отказ в рассмотрении жалобы по основаниям, указанным в </w:t>
      </w:r>
      <w:hyperlink w:anchor="Par631" w:tooltip="3) до принятия решения по жалобе от контролируемого лица, ее подавшего, поступило заявление об отзыве жалобы;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636" w:tooltip="8) жалоба подана в ненадлежащий уполномоченный орган;" w:history="1">
        <w:r>
          <w:rPr>
            <w:color w:val="0000FF"/>
          </w:rPr>
          <w:t>8 части 1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5809D6" w:rsidRDefault="005809D6" w:rsidP="005809D6">
      <w:pPr>
        <w:pStyle w:val="ConsPlusNormal"/>
        <w:jc w:val="both"/>
      </w:pPr>
      <w:r>
        <w:t xml:space="preserve">(в ред. Федерального </w:t>
      </w:r>
      <w:hyperlink r:id="rId1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Title"/>
        <w:ind w:firstLine="540"/>
        <w:jc w:val="both"/>
        <w:outlineLvl w:val="2"/>
      </w:pPr>
      <w:bookmarkStart w:id="11" w:name="Par643"/>
      <w:bookmarkEnd w:id="11"/>
      <w:r>
        <w:t>Статья 43. Порядок рассмотрения жалобы</w:t>
      </w:r>
    </w:p>
    <w:p w:rsidR="005809D6" w:rsidRDefault="005809D6" w:rsidP="005809D6">
      <w:pPr>
        <w:pStyle w:val="ConsPlusNormal"/>
        <w:jc w:val="both"/>
      </w:pPr>
    </w:p>
    <w:p w:rsidR="005809D6" w:rsidRDefault="005809D6" w:rsidP="005809D6">
      <w:pPr>
        <w:pStyle w:val="ConsPlusNormal"/>
        <w:ind w:firstLine="540"/>
        <w:jc w:val="both"/>
      </w:pPr>
      <w: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5809D6" w:rsidRDefault="005809D6" w:rsidP="005809D6">
      <w:pPr>
        <w:pStyle w:val="ConsPlusNormal"/>
        <w:jc w:val="both"/>
      </w:pPr>
      <w:r>
        <w:t xml:space="preserve">(часть 1 в ред. Федерального </w:t>
      </w:r>
      <w:hyperlink r:id="rId1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5809D6" w:rsidRDefault="005809D6" w:rsidP="005809D6">
      <w:pPr>
        <w:pStyle w:val="ConsPlusNormal"/>
        <w:jc w:val="both"/>
      </w:pPr>
      <w:r>
        <w:t xml:space="preserve">(часть 1.1 введена Федеральным </w:t>
      </w:r>
      <w:hyperlink r:id="rId1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5809D6" w:rsidRDefault="005809D6" w:rsidP="005809D6">
      <w:pPr>
        <w:pStyle w:val="ConsPlusNormal"/>
        <w:jc w:val="both"/>
      </w:pPr>
      <w:r>
        <w:t xml:space="preserve">(часть 2 в ред. Федерального </w:t>
      </w:r>
      <w:hyperlink r:id="rId1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5809D6" w:rsidRDefault="005809D6" w:rsidP="005809D6">
      <w:pPr>
        <w:pStyle w:val="ConsPlusNormal"/>
        <w:jc w:val="both"/>
      </w:pPr>
      <w:r>
        <w:t xml:space="preserve">(часть 4.1 введена Федеральным </w:t>
      </w:r>
      <w:hyperlink r:id="rId1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1) оставляет жалобу без удовлетворения;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2) отменяет решение контрольного (надзорного) органа полностью или частично;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3) отменяет решение контрольного (надзорного) органа полностью и принимает новое решение;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lastRenderedPageBreak/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5809D6" w:rsidRDefault="005809D6" w:rsidP="005809D6">
      <w:pPr>
        <w:pStyle w:val="ConsPlusNormal"/>
        <w:spacing w:before="200"/>
        <w:ind w:firstLine="540"/>
        <w:jc w:val="both"/>
      </w:pPr>
      <w: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5809D6" w:rsidRPr="00EE2C60" w:rsidRDefault="005809D6" w:rsidP="00E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60" w:rsidRPr="00EE2C60" w:rsidRDefault="00EE2C60" w:rsidP="00E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C60" w:rsidRPr="00E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60"/>
    <w:rsid w:val="005809D6"/>
    <w:rsid w:val="00DE0510"/>
    <w:rsid w:val="00E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3686-84FF-4B60-A544-238D1BB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FC6996D79CAC4D559F320201D0B6C777CBD276265AA481740040119B500D9914C5C4E104D1369EFFAC7B2145687D9C30CE8DD96A602C05DV9M" TargetMode="External"/><Relationship Id="rId13" Type="http://schemas.openxmlformats.org/officeDocument/2006/relationships/hyperlink" Target="consultantplus://offline/ref=F61FC6996D79CAC4D559F320201D0B6C777CBD276265AA481740040119B500D9914C5C4E104D1368E6FAC7B2145687D9C30CE8DD96A602C05DV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1FC6996D79CAC4D559F320201D0B6C777CBD276265AA481740040119B500D9914C5C4E104D1260E6FAC7B2145687D9C30CE8DD96A602C05DV9M" TargetMode="External"/><Relationship Id="rId12" Type="http://schemas.openxmlformats.org/officeDocument/2006/relationships/hyperlink" Target="consultantplus://offline/ref=F61FC6996D79CAC4D559F320201D0B6C777CBD276265AA481740040119B500D9914C5C4E104D1368E8FAC7B2145687D9C30CE8DD96A602C05DV9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FC6996D79CAC4D559F320201D0B6C777CBD276265AA481740040119B500D9914C5C4E104D1260EBFAC7B2145687D9C30CE8DD96A602C05DV9M" TargetMode="External"/><Relationship Id="rId11" Type="http://schemas.openxmlformats.org/officeDocument/2006/relationships/hyperlink" Target="consultantplus://offline/ref=F61FC6996D79CAC4D559F320201D0B6C777CBD276265AA481740040119B500D9914C5C4E104D1368EAFAC7B2145687D9C30CE8DD96A602C05DV9M" TargetMode="External"/><Relationship Id="rId5" Type="http://schemas.openxmlformats.org/officeDocument/2006/relationships/hyperlink" Target="consultantplus://offline/ref=F61FC6996D79CAC4D559F320201D0B6C777CBD276265AA481740040119B500D9914C5C4E104D1260EDFAC7B2145687D9C30CE8DD96A602C05DV9M" TargetMode="External"/><Relationship Id="rId15" Type="http://schemas.openxmlformats.org/officeDocument/2006/relationships/hyperlink" Target="consultantplus://offline/ref=F61FC6996D79CAC4D559F320201D0B6C777CBD276265AA481740040119B500D9914C5C4E104D136BECFAC7B2145687D9C30CE8DD96A602C05DV9M" TargetMode="External"/><Relationship Id="rId10" Type="http://schemas.openxmlformats.org/officeDocument/2006/relationships/hyperlink" Target="consultantplus://offline/ref=F61FC6996D79CAC4D559F320201D0B6C777CBD276265AA481740040119B500D9914C5C4E104D1368EBFAC7B2145687D9C30CE8DD96A602C05DV9M" TargetMode="External"/><Relationship Id="rId4" Type="http://schemas.openxmlformats.org/officeDocument/2006/relationships/hyperlink" Target="consultantplus://offline/ref=F61FC6996D79CAC4D559F320201D0B6C777CBD276265AA481740040119B500D9914C5C4E104D1260EEFAC7B2145687D9C30CE8DD96A602C05DV9M" TargetMode="External"/><Relationship Id="rId9" Type="http://schemas.openxmlformats.org/officeDocument/2006/relationships/hyperlink" Target="consultantplus://offline/ref=F61FC6996D79CAC4D559F320201D0B6C777CBD276265AA481740040119B500D9914C5C4E104D1369ECFAC7B2145687D9C30CE8DD96A602C05DV9M" TargetMode="External"/><Relationship Id="rId14" Type="http://schemas.openxmlformats.org/officeDocument/2006/relationships/hyperlink" Target="consultantplus://offline/ref=F61FC6996D79CAC4D559F320201D0B6C777CBD276265AA481740040119B500D9914C5C4E104D136BEEFAC7B2145687D9C30CE8DD96A602C05D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Борисовна</dc:creator>
  <cp:keywords/>
  <dc:description/>
  <cp:lastModifiedBy>Сычева Ольга Борисовна</cp:lastModifiedBy>
  <cp:revision>1</cp:revision>
  <dcterms:created xsi:type="dcterms:W3CDTF">2021-07-20T12:02:00Z</dcterms:created>
  <dcterms:modified xsi:type="dcterms:W3CDTF">2021-07-20T12:20:00Z</dcterms:modified>
</cp:coreProperties>
</file>